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9675" w14:textId="77777777" w:rsidR="007508B7" w:rsidRDefault="007508B7" w:rsidP="00581E99">
      <w:pPr>
        <w:pStyle w:val="Bibliographyandtables"/>
      </w:pPr>
    </w:p>
    <w:p w14:paraId="13BCC5F9" w14:textId="77777777" w:rsidR="007508B7" w:rsidRDefault="006356A9" w:rsidP="006356A9">
      <w:pPr>
        <w:pStyle w:val="Bibliographyandtables"/>
        <w:tabs>
          <w:tab w:val="left" w:pos="1776"/>
        </w:tabs>
      </w:pPr>
      <w:r>
        <w:tab/>
      </w:r>
    </w:p>
    <w:p w14:paraId="4C038F2A" w14:textId="77777777" w:rsidR="007508B7" w:rsidRDefault="007508B7" w:rsidP="00581E99">
      <w:pPr>
        <w:pStyle w:val="Bibliographyandtables"/>
      </w:pPr>
    </w:p>
    <w:p w14:paraId="3F981BF5" w14:textId="77777777" w:rsidR="007508B7" w:rsidRDefault="007508B7" w:rsidP="00581E99">
      <w:pPr>
        <w:pStyle w:val="Bibliographyandtables"/>
      </w:pPr>
    </w:p>
    <w:p w14:paraId="49755221" w14:textId="77777777" w:rsidR="006356A9" w:rsidRPr="00600AD1" w:rsidRDefault="006356A9" w:rsidP="006356A9">
      <w:pPr>
        <w:pStyle w:val="Heading1"/>
        <w:rPr>
          <w:lang w:val="en-GB"/>
        </w:rPr>
      </w:pPr>
      <w:bookmarkStart w:id="0" w:name="_Hlk69893284"/>
      <w:r w:rsidRPr="00600AD1">
        <w:rPr>
          <w:lang w:val="en-GB"/>
        </w:rPr>
        <w:t>LIGHT</w:t>
      </w:r>
    </w:p>
    <w:p w14:paraId="34DCAACF" w14:textId="77777777" w:rsidR="006356A9" w:rsidRPr="00600AD1" w:rsidRDefault="006356A9" w:rsidP="006356A9">
      <w:pPr>
        <w:pStyle w:val="Heading1"/>
        <w:rPr>
          <w:lang w:val="en-GB"/>
        </w:rPr>
      </w:pPr>
      <w:r w:rsidRPr="00600AD1">
        <w:rPr>
          <w:lang w:val="en-GB"/>
        </w:rPr>
        <w:t>LEGAL COMPETENCY TO PREVENT AML/CFT: ILLUMINATING DARK CORNERS</w:t>
      </w:r>
      <w:bookmarkEnd w:id="0"/>
    </w:p>
    <w:p w14:paraId="1091937B" w14:textId="77777777" w:rsidR="003E7779" w:rsidRDefault="00C04152" w:rsidP="003E7779">
      <w:pPr>
        <w:rPr>
          <w:lang w:val="en-GB"/>
        </w:rPr>
      </w:pPr>
      <w:r w:rsidRPr="004957AB">
        <w:rPr>
          <w:noProof/>
          <w:color w:val="7030A0"/>
          <w:lang w:val="bg-BG" w:eastAsia="bg-BG"/>
        </w:rPr>
        <w:drawing>
          <wp:inline distT="0" distB="0" distL="0" distR="0" wp14:anchorId="2703E900" wp14:editId="5C0E6F2D">
            <wp:extent cx="5400040" cy="1102995"/>
            <wp:effectExtent l="0" t="0" r="0" b="1905"/>
            <wp:docPr id="4" name="Immagin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385B7" w14:textId="77777777" w:rsidR="0065075B" w:rsidRDefault="0065075B" w:rsidP="00BB305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5075B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26 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27  май 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202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</w:t>
      </w:r>
      <w:r w:rsidRPr="0065075B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ще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се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проведе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третият обучителен семинар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Е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вропейския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„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>LIGHT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>Legal competency to prevent AML/CFT: illuminating dark corners (</w:t>
      </w:r>
      <w:hyperlink r:id="rId10" w:history="1">
        <w:r w:rsidRPr="0065075B">
          <w:rPr>
            <w:rFonts w:ascii="Times New Roman" w:eastAsia="Times New Roman" w:hAnsi="Times New Roman" w:cs="Times New Roman"/>
            <w:sz w:val="26"/>
            <w:szCs w:val="26"/>
            <w:u w:val="single"/>
            <w:lang w:val="en-GB"/>
          </w:rPr>
          <w:t>light-aml.eu)</w:t>
        </w:r>
      </w:hyperlink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>,</w:t>
      </w:r>
      <w:r w:rsidRPr="0065075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финасиран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по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Програма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Правосъдие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на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Европейск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bg-BG"/>
        </w:rPr>
        <w:t>ия съюз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 xml:space="preserve"> (Grant Agreement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>101007890</w:t>
      </w:r>
      <w:r w:rsidRPr="0065075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val="en-GB"/>
        </w:rPr>
        <w:t>)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.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Първото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се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проведе в Рим, Италия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през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март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202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2г.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,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второто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–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в Брюксел, Белгия </w:t>
      </w:r>
      <w:r w:rsidRPr="0065075B">
        <w:rPr>
          <w:rFonts w:ascii="Times New Roman" w:eastAsia="Times New Roman" w:hAnsi="Times New Roman" w:cs="Times New Roman"/>
          <w:sz w:val="26"/>
          <w:szCs w:val="26"/>
        </w:rPr>
        <w:t>през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април 2022г. Обучението у нас ще се проведе </w:t>
      </w:r>
      <w:bookmarkStart w:id="1" w:name="_GoBack"/>
      <w:bookmarkEnd w:id="1"/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под патронажа на Председателя на Народното събрание на Република България.</w:t>
      </w:r>
    </w:p>
    <w:p w14:paraId="3CBD8184" w14:textId="77777777" w:rsidR="00BB305D" w:rsidRPr="0065075B" w:rsidRDefault="00BB305D" w:rsidP="00BB305D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D1E7C18" w14:textId="77777777" w:rsidR="0065075B" w:rsidRPr="0065075B" w:rsidRDefault="0065075B" w:rsidP="00D177AE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Обученията имат за цел изследване на</w:t>
      </w:r>
      <w:r w:rsidRPr="0065075B">
        <w:rPr>
          <w:rFonts w:ascii="Times New Roman" w:eastAsia="Helvetica Neue" w:hAnsi="Times New Roman" w:cs="Times New Roman"/>
          <w:sz w:val="26"/>
          <w:szCs w:val="26"/>
          <w:lang w:val="bg-BG"/>
        </w:rPr>
        <w:t xml:space="preserve"> развитието и ефективността на законодателните мерки, въведени на национално и </w:t>
      </w:r>
      <w:r w:rsidR="00E857BF">
        <w:rPr>
          <w:rFonts w:ascii="Times New Roman" w:eastAsia="Helvetica Neue" w:hAnsi="Times New Roman" w:cs="Times New Roman"/>
          <w:sz w:val="26"/>
          <w:szCs w:val="26"/>
          <w:lang w:val="bg-BG"/>
        </w:rPr>
        <w:t>е</w:t>
      </w:r>
      <w:r w:rsidRPr="0065075B">
        <w:rPr>
          <w:rFonts w:ascii="Times New Roman" w:eastAsia="Helvetica Neue" w:hAnsi="Times New Roman" w:cs="Times New Roman"/>
          <w:sz w:val="26"/>
          <w:szCs w:val="26"/>
          <w:lang w:val="bg-BG"/>
        </w:rPr>
        <w:t>вропейско ниво, целящи предотвратяване изпирането на пари и финансирането на тероризма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и ролята на нотариусите и адвокатите при прилагането на тези норми. Темата на предстоящия международен обучителен семинар в София, организиран от Асоциацията за жените-адвокати, е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bg-BG"/>
        </w:rPr>
        <w:t>: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258B8813" w14:textId="77777777" w:rsidR="0065075B" w:rsidRDefault="0065075B" w:rsidP="0065075B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Cs w:val="24"/>
          <w:lang w:val="bg-BG"/>
        </w:rPr>
      </w:pPr>
      <w:r w:rsidRPr="0065075B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„</w:t>
      </w:r>
      <w:r w:rsidRPr="0065075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bg-BG"/>
        </w:rPr>
        <w:t>Опознай клиента си; Комплексна проверка на клиента; Действителен собственик; Задължение за докладване; Съхранение на данни; Събиране на доказателства и сътрудничество с регулаторни и контролни органи</w:t>
      </w:r>
      <w:r w:rsidRPr="0065075B">
        <w:rPr>
          <w:rFonts w:ascii="Times New Roman" w:eastAsia="Times New Roman" w:hAnsi="Times New Roman" w:cs="Times New Roman"/>
          <w:bCs/>
          <w:i/>
          <w:iCs/>
          <w:szCs w:val="24"/>
          <w:lang w:val="bg-BG"/>
        </w:rPr>
        <w:t>“.</w:t>
      </w:r>
    </w:p>
    <w:p w14:paraId="74F01532" w14:textId="77777777" w:rsidR="004477E4" w:rsidRPr="00B72A6E" w:rsidRDefault="004477E4" w:rsidP="0065075B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val="bg-BG"/>
        </w:rPr>
      </w:pPr>
    </w:p>
    <w:p w14:paraId="396A0644" w14:textId="32126461" w:rsidR="0065075B" w:rsidRPr="0065075B" w:rsidRDefault="0065075B" w:rsidP="00D177AE">
      <w:pPr>
        <w:shd w:val="clear" w:color="auto" w:fill="FFFFFF"/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5075B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Желаещите да участват в семинара</w:t>
      </w:r>
      <w:r w:rsidRPr="00B72A6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б</w:t>
      </w:r>
      <w:r w:rsidRPr="0065075B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ългарски адвокати и нотариуси следва да се регистрират до </w:t>
      </w:r>
      <w:r w:rsidR="00B50F1D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bg-BG"/>
        </w:rPr>
        <w:t>23</w:t>
      </w:r>
      <w:r w:rsidRPr="0065075B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bg-BG"/>
        </w:rPr>
        <w:t xml:space="preserve"> май 2022 година</w:t>
      </w:r>
      <w:r w:rsidRPr="0065075B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 xml:space="preserve">  като изпратят попълнена  регистрационна форма на имейл-адрес:</w:t>
      </w:r>
      <w:r w:rsidRPr="0065075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hyperlink r:id="rId11" w:history="1"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lightprojectbg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val="bg-BG" w:eastAsia="it-IT"/>
          </w:rPr>
          <w:t>@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gmail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val="bg-BG" w:eastAsia="it-IT"/>
          </w:rPr>
          <w:t>.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com</w:t>
        </w:r>
      </w:hyperlink>
      <w:r w:rsidR="00D177A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337F3625" w14:textId="77777777" w:rsidR="0065075B" w:rsidRPr="0065075B" w:rsidRDefault="0065075B" w:rsidP="00D177A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>Съгласно условията на проекта за участие в обучението ще бъдат селектирани 15 български адвокати и 15 нотариуси.</w:t>
      </w:r>
    </w:p>
    <w:p w14:paraId="324D024F" w14:textId="77777777" w:rsidR="0065075B" w:rsidRPr="0065075B" w:rsidRDefault="0065075B" w:rsidP="00D177A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5075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До участие може да бъдат допуснати и по-голям брой български адвокати и нотариуси в зависимост от капацитета на залата и броя на чуждестранните участници</w:t>
      </w:r>
      <w:r w:rsidR="00926BCB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14:paraId="4F5E5482" w14:textId="77777777" w:rsidR="0065075B" w:rsidRPr="0065075B" w:rsidRDefault="0065075B" w:rsidP="0065075B">
      <w:pPr>
        <w:spacing w:before="0"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val="bg-BG"/>
        </w:rPr>
      </w:pPr>
      <w:r w:rsidRPr="0065075B">
        <w:rPr>
          <w:rFonts w:ascii="Times New Roman" w:eastAsia="Times New Roman" w:hAnsi="Times New Roman" w:cs="Times New Roman"/>
          <w:b/>
          <w:i/>
          <w:lang w:val="bg-BG"/>
        </w:rPr>
        <w:t>Обучението ще бъде на български и английски език с осигурен симултанен превод.</w:t>
      </w:r>
    </w:p>
    <w:p w14:paraId="70DCE7D3" w14:textId="77777777" w:rsidR="0065075B" w:rsidRPr="0065075B" w:rsidRDefault="0065075B" w:rsidP="0065075B">
      <w:pPr>
        <w:spacing w:before="0"/>
        <w:jc w:val="center"/>
        <w:rPr>
          <w:rFonts w:ascii="Calibri Light" w:eastAsia="Times New Roman" w:hAnsi="Calibri Light" w:cs="Calibri Light"/>
          <w:lang w:val="bg-BG"/>
        </w:rPr>
      </w:pPr>
      <w:r w:rsidRPr="0065075B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 xml:space="preserve"> Съдържанието на тази покана представлява само възгледите на автора и е негова отговорност. Европейската комисия не поема никаква отговорност за използването на съдържащата се в нея информ</w:t>
      </w:r>
      <w:r w:rsidRPr="0065075B">
        <w:rPr>
          <w:rFonts w:eastAsia="Times New Roman" w:cs="Times New Roman"/>
          <w:i/>
          <w:sz w:val="18"/>
          <w:szCs w:val="18"/>
          <w:lang w:val="bg-BG"/>
        </w:rPr>
        <w:t>ация.</w:t>
      </w:r>
    </w:p>
    <w:p w14:paraId="65B6795E" w14:textId="77777777" w:rsidR="0065075B" w:rsidRPr="0065075B" w:rsidRDefault="0065075B" w:rsidP="0065075B">
      <w:pPr>
        <w:pBdr>
          <w:top w:val="single" w:sz="24" w:space="0" w:color="7EA35B"/>
          <w:left w:val="single" w:sz="24" w:space="0" w:color="7EA35B"/>
          <w:bottom w:val="single" w:sz="24" w:space="0" w:color="7EA35B"/>
          <w:right w:val="single" w:sz="24" w:space="0" w:color="7EA35B"/>
        </w:pBdr>
        <w:shd w:val="clear" w:color="auto" w:fill="7EA35B"/>
        <w:spacing w:after="0"/>
        <w:jc w:val="center"/>
        <w:outlineLvl w:val="0"/>
        <w:rPr>
          <w:rFonts w:eastAsia="Times New Roman" w:cs="Times New Roman"/>
          <w:b/>
          <w:caps/>
          <w:color w:val="FFFFFF"/>
          <w:spacing w:val="15"/>
          <w:sz w:val="28"/>
          <w:szCs w:val="22"/>
          <w:lang w:val="en-GB"/>
        </w:rPr>
      </w:pPr>
      <w:r w:rsidRPr="0065075B">
        <w:rPr>
          <w:rFonts w:eastAsia="Times New Roman" w:cs="Times New Roman"/>
          <w:b/>
          <w:caps/>
          <w:color w:val="FFFFFF"/>
          <w:spacing w:val="15"/>
          <w:sz w:val="28"/>
          <w:szCs w:val="22"/>
          <w:lang w:val="en-GB"/>
        </w:rPr>
        <w:lastRenderedPageBreak/>
        <w:t>LIGHT</w:t>
      </w:r>
    </w:p>
    <w:p w14:paraId="245B04C2" w14:textId="77777777" w:rsidR="0065075B" w:rsidRPr="0065075B" w:rsidRDefault="0065075B" w:rsidP="0065075B">
      <w:pPr>
        <w:pBdr>
          <w:top w:val="single" w:sz="24" w:space="0" w:color="7EA35B"/>
          <w:left w:val="single" w:sz="24" w:space="0" w:color="7EA35B"/>
          <w:bottom w:val="single" w:sz="24" w:space="0" w:color="7EA35B"/>
          <w:right w:val="single" w:sz="24" w:space="0" w:color="7EA35B"/>
        </w:pBdr>
        <w:shd w:val="clear" w:color="auto" w:fill="7EA35B"/>
        <w:spacing w:after="0"/>
        <w:jc w:val="center"/>
        <w:outlineLvl w:val="0"/>
        <w:rPr>
          <w:rFonts w:eastAsia="Times New Roman" w:cs="Times New Roman"/>
          <w:b/>
          <w:caps/>
          <w:color w:val="FFFFFF"/>
          <w:spacing w:val="15"/>
          <w:sz w:val="28"/>
          <w:szCs w:val="22"/>
          <w:lang w:val="en-GB"/>
        </w:rPr>
      </w:pPr>
      <w:r w:rsidRPr="0065075B">
        <w:rPr>
          <w:rFonts w:eastAsia="Times New Roman" w:cs="Times New Roman"/>
          <w:b/>
          <w:caps/>
          <w:color w:val="FFFFFF"/>
          <w:spacing w:val="15"/>
          <w:sz w:val="28"/>
          <w:szCs w:val="22"/>
          <w:lang w:val="en-GB"/>
        </w:rPr>
        <w:t>LEGAL COMPETENCY TO PREVENT AML/CFT: ILLUMINATING DARK CORNERS</w:t>
      </w:r>
    </w:p>
    <w:p w14:paraId="52D258BF" w14:textId="77777777" w:rsidR="0065075B" w:rsidRPr="0065075B" w:rsidRDefault="0065075B" w:rsidP="0065075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14:paraId="6AA38228" w14:textId="77777777" w:rsidR="0065075B" w:rsidRPr="0065075B" w:rsidRDefault="0065075B" w:rsidP="0065075B">
      <w:pPr>
        <w:autoSpaceDE w:val="0"/>
        <w:autoSpaceDN w:val="0"/>
        <w:adjustRightInd w:val="0"/>
        <w:spacing w:before="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bg-BG"/>
        </w:rPr>
      </w:pPr>
      <w:r w:rsidRPr="00650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bg-BG"/>
        </w:rPr>
        <w:t>ФОРМУЛЯР ЗА УЧАСТИЕ В ОБУЧИТЕТЕЛЕН СЕМИНАР:</w:t>
      </w:r>
    </w:p>
    <w:p w14:paraId="1DC53284" w14:textId="77777777" w:rsidR="0065075B" w:rsidRPr="0065075B" w:rsidRDefault="0065075B" w:rsidP="0065075B">
      <w:pPr>
        <w:ind w:firstLine="360"/>
        <w:jc w:val="center"/>
        <w:rPr>
          <w:rFonts w:ascii="Calibri Light" w:eastAsia="Times New Roman" w:hAnsi="Calibri Light" w:cs="Calibri Light"/>
          <w:b/>
          <w:bCs/>
          <w:i/>
          <w:iCs/>
          <w:color w:val="3F512D"/>
          <w:sz w:val="28"/>
          <w:szCs w:val="28"/>
          <w:lang w:val="bg-BG"/>
        </w:rPr>
      </w:pPr>
    </w:p>
    <w:p w14:paraId="312FC0B4" w14:textId="77777777" w:rsidR="0065075B" w:rsidRPr="0065075B" w:rsidRDefault="0065075B" w:rsidP="0065075B">
      <w:pPr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3F512D"/>
          <w:sz w:val="28"/>
          <w:szCs w:val="28"/>
          <w:lang w:val="bg-BG"/>
        </w:rPr>
      </w:pPr>
      <w:r w:rsidRPr="0065075B">
        <w:rPr>
          <w:rFonts w:ascii="Times New Roman" w:eastAsia="Times New Roman" w:hAnsi="Times New Roman" w:cs="Times New Roman"/>
          <w:b/>
          <w:bCs/>
          <w:i/>
          <w:iCs/>
          <w:color w:val="3F512D"/>
          <w:sz w:val="28"/>
          <w:szCs w:val="28"/>
          <w:lang w:val="bg-BG"/>
        </w:rPr>
        <w:t>„Опознай клиента си; Комплексна проверка на клиента; Действителен собственик; Задължение за докладване; Съхранение на данни; Събиране на доказателства и сътрудничество с регулаторни и контролни органи”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5"/>
        <w:gridCol w:w="7195"/>
      </w:tblGrid>
      <w:tr w:rsidR="0065075B" w:rsidRPr="0065075B" w14:paraId="3785708E" w14:textId="77777777" w:rsidTr="005A38DB">
        <w:tc>
          <w:tcPr>
            <w:tcW w:w="1875" w:type="dxa"/>
            <w:shd w:val="clear" w:color="auto" w:fill="F2F2F2"/>
          </w:tcPr>
          <w:p w14:paraId="10008F90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195" w:type="dxa"/>
            <w:shd w:val="clear" w:color="auto" w:fill="F2F2F2"/>
          </w:tcPr>
          <w:p w14:paraId="00903672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26 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/>
              </w:rPr>
              <w:t xml:space="preserve">и 27 май 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/>
              </w:rPr>
              <w:t>2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г., 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/>
              </w:rPr>
              <w:t>9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/>
              </w:rPr>
              <w:t>0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 – 1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/>
              </w:rPr>
              <w:t>7</w:t>
            </w: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ч.</w:t>
            </w:r>
          </w:p>
        </w:tc>
      </w:tr>
      <w:tr w:rsidR="0065075B" w:rsidRPr="0065075B" w14:paraId="4D42946C" w14:textId="77777777" w:rsidTr="005A38DB">
        <w:tc>
          <w:tcPr>
            <w:tcW w:w="1875" w:type="dxa"/>
            <w:shd w:val="clear" w:color="auto" w:fill="F2F2F2"/>
          </w:tcPr>
          <w:p w14:paraId="153BD9D2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Място</w:t>
            </w:r>
          </w:p>
        </w:tc>
        <w:tc>
          <w:tcPr>
            <w:tcW w:w="7195" w:type="dxa"/>
            <w:shd w:val="clear" w:color="auto" w:fill="F2F2F2"/>
          </w:tcPr>
          <w:p w14:paraId="34201140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65075B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Зала </w:t>
            </w:r>
            <w:r w:rsidRPr="00BB305D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„Изток”, </w:t>
            </w:r>
            <w:r w:rsidRPr="0065075B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Народно събрание /Хотел Кооп </w:t>
            </w:r>
            <w:r w:rsidRPr="00BB305D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–</w:t>
            </w:r>
            <w:r w:rsidRPr="0065075B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BB305D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гр. </w:t>
            </w:r>
            <w:r w:rsidRPr="0065075B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София</w:t>
            </w:r>
          </w:p>
        </w:tc>
      </w:tr>
      <w:tr w:rsidR="0065075B" w:rsidRPr="0065075B" w14:paraId="1B7CDFE5" w14:textId="77777777" w:rsidTr="005A38DB">
        <w:tc>
          <w:tcPr>
            <w:tcW w:w="1875" w:type="dxa"/>
            <w:shd w:val="clear" w:color="auto" w:fill="F2F2F2"/>
          </w:tcPr>
          <w:p w14:paraId="0E44DAB7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Език</w:t>
            </w:r>
          </w:p>
        </w:tc>
        <w:tc>
          <w:tcPr>
            <w:tcW w:w="7195" w:type="dxa"/>
            <w:shd w:val="clear" w:color="auto" w:fill="F2F2F2"/>
          </w:tcPr>
          <w:p w14:paraId="02874C0A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65075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Български </w:t>
            </w:r>
            <w:r w:rsidRPr="006507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g-BG"/>
              </w:rPr>
              <w:t>/ Английски</w:t>
            </w:r>
          </w:p>
        </w:tc>
      </w:tr>
      <w:tr w:rsidR="0065075B" w:rsidRPr="0065075B" w14:paraId="4BB7CCDD" w14:textId="77777777" w:rsidTr="005A38DB">
        <w:tc>
          <w:tcPr>
            <w:tcW w:w="1875" w:type="dxa"/>
            <w:shd w:val="clear" w:color="auto" w:fill="F2F2F2"/>
          </w:tcPr>
          <w:p w14:paraId="20A619E1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507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Участници</w:t>
            </w:r>
          </w:p>
        </w:tc>
        <w:tc>
          <w:tcPr>
            <w:tcW w:w="7195" w:type="dxa"/>
            <w:shd w:val="clear" w:color="auto" w:fill="F2F2F2"/>
          </w:tcPr>
          <w:p w14:paraId="1F3B945F" w14:textId="77777777" w:rsidR="0065075B" w:rsidRPr="0065075B" w:rsidRDefault="0065075B" w:rsidP="0065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6507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g-BG"/>
              </w:rPr>
              <w:t>Адвокати и нотариуси</w:t>
            </w:r>
          </w:p>
        </w:tc>
      </w:tr>
    </w:tbl>
    <w:p w14:paraId="653B17A5" w14:textId="77777777" w:rsidR="0065075B" w:rsidRPr="0065075B" w:rsidRDefault="0065075B" w:rsidP="0065075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A0A0A"/>
          <w:sz w:val="26"/>
          <w:szCs w:val="26"/>
          <w:lang w:eastAsia="bg-BG"/>
        </w:rPr>
      </w:pPr>
    </w:p>
    <w:p w14:paraId="2706FB38" w14:textId="77777777" w:rsidR="0065075B" w:rsidRPr="0065075B" w:rsidRDefault="0065075B" w:rsidP="0065075B">
      <w:pPr>
        <w:shd w:val="clear" w:color="auto" w:fill="FFFFFF"/>
        <w:spacing w:after="150"/>
        <w:jc w:val="center"/>
        <w:rPr>
          <w:rFonts w:ascii="Times New Roman" w:eastAsia="Calibri" w:hAnsi="Times New Roman" w:cs="Times New Roman"/>
          <w:b/>
          <w:lang w:val="bg-BG"/>
        </w:rPr>
      </w:pPr>
      <w:r w:rsidRPr="0065075B">
        <w:rPr>
          <w:rFonts w:ascii="Times New Roman" w:eastAsia="Calibri" w:hAnsi="Times New Roman" w:cs="Times New Roman"/>
          <w:b/>
        </w:rPr>
        <w:t>ФОРМУЛЯР ЗА УЧАСТИЕ</w:t>
      </w:r>
      <w:r w:rsidRPr="0065075B">
        <w:rPr>
          <w:rFonts w:ascii="Times New Roman" w:eastAsia="Calibri" w:hAnsi="Times New Roman" w:cs="Times New Roman"/>
          <w:b/>
          <w:lang w:val="bg-BG"/>
        </w:rPr>
        <w:t xml:space="preserve"> В ОБУЧИТЕЛЕН СЕМИНАР</w:t>
      </w:r>
    </w:p>
    <w:p w14:paraId="51E06ADC" w14:textId="5190D296" w:rsidR="0065075B" w:rsidRDefault="0065075B" w:rsidP="00650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 xml:space="preserve">Моля, попълнете този формуляр и върнете не по-късно </w:t>
      </w:r>
      <w:r w:rsidRPr="0065075B">
        <w:rPr>
          <w:rFonts w:ascii="Times New Roman" w:eastAsia="Times New Roman" w:hAnsi="Times New Roman" w:cs="Times New Roman"/>
          <w:color w:val="002060"/>
          <w:lang w:val="bg-BG"/>
        </w:rPr>
        <w:t xml:space="preserve">от </w:t>
      </w:r>
      <w:r w:rsidR="00B50F1D">
        <w:rPr>
          <w:rFonts w:ascii="Times New Roman" w:eastAsia="Times New Roman" w:hAnsi="Times New Roman" w:cs="Times New Roman"/>
          <w:b/>
          <w:color w:val="002060"/>
          <w:lang w:val="bg-BG"/>
        </w:rPr>
        <w:t>23</w:t>
      </w:r>
      <w:r w:rsidRPr="0065075B">
        <w:rPr>
          <w:rFonts w:ascii="Times New Roman" w:eastAsia="Times New Roman" w:hAnsi="Times New Roman" w:cs="Times New Roman"/>
          <w:b/>
          <w:color w:val="002060"/>
          <w:lang w:val="bg-BG"/>
        </w:rPr>
        <w:t>.05.2022</w:t>
      </w:r>
      <w:r w:rsidRPr="0065075B">
        <w:rPr>
          <w:rFonts w:ascii="Times New Roman" w:eastAsia="Times New Roman" w:hAnsi="Times New Roman" w:cs="Times New Roman"/>
          <w:b/>
          <w:color w:val="002060"/>
          <w:lang w:val="ru-RU"/>
        </w:rPr>
        <w:t xml:space="preserve"> </w:t>
      </w:r>
      <w:r w:rsidRPr="0065075B">
        <w:rPr>
          <w:rFonts w:ascii="Times New Roman" w:eastAsia="Times New Roman" w:hAnsi="Times New Roman" w:cs="Times New Roman"/>
          <w:b/>
          <w:color w:val="002060"/>
          <w:lang w:val="bg-BG"/>
        </w:rPr>
        <w:t xml:space="preserve">г. </w:t>
      </w:r>
      <w:r w:rsidRPr="0065075B">
        <w:rPr>
          <w:rFonts w:ascii="Times New Roman" w:eastAsia="Times New Roman" w:hAnsi="Times New Roman" w:cs="Times New Roman"/>
          <w:lang w:val="bg-BG"/>
        </w:rPr>
        <w:t>на имейл адрес</w:t>
      </w:r>
      <w:r w:rsidRPr="0065075B">
        <w:rPr>
          <w:rFonts w:ascii="Times New Roman" w:eastAsia="Times New Roman" w:hAnsi="Times New Roman" w:cs="Times New Roman"/>
          <w:color w:val="222A35"/>
          <w:lang w:val="bg-BG"/>
        </w:rPr>
        <w:t xml:space="preserve">: </w:t>
      </w:r>
      <w:hyperlink r:id="rId12" w:history="1"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lightprojectbg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val="bg-BG" w:eastAsia="it-IT"/>
          </w:rPr>
          <w:t>@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gmail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val="bg-BG" w:eastAsia="it-IT"/>
          </w:rPr>
          <w:t>.</w:t>
        </w:r>
        <w:r w:rsidRPr="0065075B">
          <w:rPr>
            <w:rFonts w:ascii="Times New Roman" w:eastAsia="Times New Roman" w:hAnsi="Times New Roman" w:cs="Times New Roman"/>
            <w:bCs/>
            <w:color w:val="0000FF"/>
            <w:szCs w:val="24"/>
            <w:lang w:eastAsia="it-IT"/>
          </w:rPr>
          <w:t>com</w:t>
        </w:r>
      </w:hyperlink>
    </w:p>
    <w:p w14:paraId="297059C2" w14:textId="77777777" w:rsidR="0065075B" w:rsidRP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 xml:space="preserve">Име и фамилия:  </w:t>
      </w:r>
      <w:r>
        <w:rPr>
          <w:rFonts w:ascii="Times New Roman" w:eastAsia="Times New Roman" w:hAnsi="Times New Roman" w:cs="Times New Roman"/>
          <w:lang w:val="bg-BG"/>
        </w:rPr>
        <w:t>……………………………………………………………………………..</w:t>
      </w:r>
    </w:p>
    <w:p w14:paraId="5630272A" w14:textId="77777777" w:rsid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>Адвокатска колегия............................</w:t>
      </w:r>
      <w:r>
        <w:rPr>
          <w:rFonts w:ascii="Times New Roman" w:eastAsia="Times New Roman" w:hAnsi="Times New Roman" w:cs="Times New Roman"/>
          <w:lang w:val="bg-BG"/>
        </w:rPr>
        <w:t>......................................гр.............................</w:t>
      </w:r>
      <w:r w:rsidRPr="0065075B">
        <w:rPr>
          <w:rFonts w:ascii="Times New Roman" w:eastAsia="Times New Roman" w:hAnsi="Times New Roman" w:cs="Times New Roman"/>
          <w:lang w:val="bg-BG"/>
        </w:rPr>
        <w:t>..</w:t>
      </w:r>
      <w:r>
        <w:rPr>
          <w:rFonts w:ascii="Times New Roman" w:eastAsia="Times New Roman" w:hAnsi="Times New Roman" w:cs="Times New Roman"/>
          <w:lang w:val="bg-BG"/>
        </w:rPr>
        <w:t>............</w:t>
      </w:r>
    </w:p>
    <w:p w14:paraId="105B5F3C" w14:textId="77777777" w:rsidR="0065075B" w:rsidRP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>Нотариална камара</w:t>
      </w:r>
      <w:r>
        <w:rPr>
          <w:rFonts w:ascii="Times New Roman" w:eastAsia="Times New Roman" w:hAnsi="Times New Roman" w:cs="Times New Roman"/>
          <w:lang w:val="bg-BG"/>
        </w:rPr>
        <w:t>.</w:t>
      </w:r>
      <w:r w:rsidRPr="0065075B">
        <w:rPr>
          <w:rFonts w:ascii="Times New Roman" w:eastAsia="Times New Roman" w:hAnsi="Times New Roman" w:cs="Times New Roman"/>
          <w:lang w:val="bg-BG"/>
        </w:rPr>
        <w:t>...............................</w:t>
      </w:r>
      <w:r>
        <w:rPr>
          <w:rFonts w:ascii="Times New Roman" w:eastAsia="Times New Roman" w:hAnsi="Times New Roman" w:cs="Times New Roman"/>
          <w:lang w:val="bg-BG"/>
        </w:rPr>
        <w:t>...................................гр............................................</w:t>
      </w:r>
    </w:p>
    <w:p w14:paraId="1C6146A2" w14:textId="77777777" w:rsid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>Адрес: .........................................................</w:t>
      </w:r>
      <w:r>
        <w:rPr>
          <w:rFonts w:ascii="Times New Roman" w:eastAsia="Times New Roman" w:hAnsi="Times New Roman" w:cs="Times New Roman"/>
          <w:lang w:val="bg-BG"/>
        </w:rPr>
        <w:t xml:space="preserve">..................  </w:t>
      </w:r>
      <w:r w:rsidRPr="0065075B">
        <w:rPr>
          <w:rFonts w:ascii="Times New Roman" w:eastAsia="Times New Roman" w:hAnsi="Times New Roman" w:cs="Times New Roman"/>
          <w:lang w:val="bg-BG"/>
        </w:rPr>
        <w:t xml:space="preserve">Телефон </w:t>
      </w:r>
      <w:r>
        <w:rPr>
          <w:rFonts w:ascii="Times New Roman" w:eastAsia="Times New Roman" w:hAnsi="Times New Roman" w:cs="Times New Roman"/>
          <w:lang w:val="bg-BG"/>
        </w:rPr>
        <w:t>…………………………....</w:t>
      </w:r>
    </w:p>
    <w:p w14:paraId="5ADF736A" w14:textId="77777777" w:rsidR="0065075B" w:rsidRP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>имейл: .......................................</w:t>
      </w:r>
    </w:p>
    <w:p w14:paraId="495B9D0C" w14:textId="77777777" w:rsidR="0065075B" w:rsidRPr="0065075B" w:rsidRDefault="0065075B" w:rsidP="0065075B">
      <w:pPr>
        <w:spacing w:line="240" w:lineRule="auto"/>
        <w:rPr>
          <w:rFonts w:ascii="Times New Roman" w:eastAsia="Times New Roman" w:hAnsi="Times New Roman" w:cs="Times New Roman"/>
          <w:b/>
          <w:color w:val="0A0A0A"/>
          <w:lang w:val="bg-BG" w:eastAsia="bg-BG"/>
        </w:rPr>
      </w:pPr>
      <w:r w:rsidRPr="0065075B">
        <w:rPr>
          <w:rFonts w:ascii="Times New Roman" w:eastAsia="Times New Roman" w:hAnsi="Times New Roman" w:cs="Times New Roman"/>
          <w:b/>
          <w:lang w:val="bg-BG"/>
        </w:rPr>
        <w:t>Съгласен/а съм личните ми данни от този формуляр да се използват от АЖА за целите на семинара и в срока на проект</w:t>
      </w:r>
      <w:r w:rsidRPr="0065075B">
        <w:rPr>
          <w:rFonts w:ascii="Times New Roman" w:eastAsia="Times New Roman" w:hAnsi="Times New Roman" w:cs="Times New Roman"/>
          <w:b/>
        </w:rPr>
        <w:t>a</w:t>
      </w:r>
      <w:r w:rsidRPr="0065075B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65075B">
        <w:rPr>
          <w:rFonts w:ascii="Times New Roman" w:eastAsia="Times New Roman" w:hAnsi="Times New Roman" w:cs="Times New Roman"/>
          <w:b/>
        </w:rPr>
        <w:t>LIGHT</w:t>
      </w:r>
      <w:r w:rsidR="00BB305D">
        <w:rPr>
          <w:rFonts w:ascii="Times New Roman" w:eastAsia="Times New Roman" w:hAnsi="Times New Roman" w:cs="Times New Roman"/>
          <w:b/>
          <w:lang w:val="bg-BG"/>
        </w:rPr>
        <w:t xml:space="preserve">, </w:t>
      </w:r>
      <w:r w:rsidRPr="0065075B">
        <w:rPr>
          <w:rFonts w:ascii="Times New Roman" w:eastAsia="Times New Roman" w:hAnsi="Times New Roman" w:cs="Times New Roman"/>
          <w:b/>
          <w:color w:val="0A0A0A"/>
          <w:lang w:val="bg-BG" w:eastAsia="bg-BG"/>
        </w:rPr>
        <w:t>съгласно Регламент (ЕС) 2016/679.</w:t>
      </w:r>
    </w:p>
    <w:p w14:paraId="5AA4B2A5" w14:textId="77777777" w:rsidR="0065075B" w:rsidRPr="0065075B" w:rsidRDefault="0065075B" w:rsidP="00650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65075B">
        <w:rPr>
          <w:rFonts w:ascii="Times New Roman" w:eastAsia="Times New Roman" w:hAnsi="Times New Roman" w:cs="Times New Roman"/>
          <w:lang w:val="bg-BG"/>
        </w:rPr>
        <w:t xml:space="preserve">Дата и подпис: </w:t>
      </w:r>
      <w:r>
        <w:rPr>
          <w:rFonts w:ascii="Times New Roman" w:eastAsia="Times New Roman" w:hAnsi="Times New Roman" w:cs="Times New Roman"/>
          <w:lang w:val="bg-BG"/>
        </w:rPr>
        <w:t>…………………../2022г…………………………………….</w:t>
      </w:r>
    </w:p>
    <w:p w14:paraId="7B66433F" w14:textId="77777777" w:rsidR="0065075B" w:rsidRPr="0065075B" w:rsidRDefault="0065075B" w:rsidP="0065075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14:paraId="1D2EC9E4" w14:textId="77777777" w:rsidR="0065075B" w:rsidRPr="0065075B" w:rsidRDefault="0065075B" w:rsidP="0065075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sectPr w:rsidR="0065075B" w:rsidRPr="0065075B" w:rsidSect="00626DAF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1563" w14:textId="77777777" w:rsidR="002A3626" w:rsidRDefault="002A3626" w:rsidP="00347654">
      <w:pPr>
        <w:spacing w:before="0" w:after="0" w:line="240" w:lineRule="auto"/>
      </w:pPr>
      <w:r>
        <w:separator/>
      </w:r>
    </w:p>
  </w:endnote>
  <w:endnote w:type="continuationSeparator" w:id="0">
    <w:p w14:paraId="01662807" w14:textId="77777777" w:rsidR="002A3626" w:rsidRDefault="002A3626" w:rsidP="003476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57084"/>
      <w:docPartObj>
        <w:docPartGallery w:val="Page Numbers (Bottom of Page)"/>
        <w:docPartUnique/>
      </w:docPartObj>
    </w:sdtPr>
    <w:sdtEndPr/>
    <w:sdtContent>
      <w:p w14:paraId="698CFC71" w14:textId="77777777" w:rsidR="00347654" w:rsidRPr="00820215" w:rsidRDefault="00820215" w:rsidP="00820215">
        <w:pPr>
          <w:pStyle w:val="Footer"/>
        </w:pPr>
        <w:r w:rsidRPr="00820215">
          <w:rPr>
            <w:sz w:val="22"/>
            <w:szCs w:val="18"/>
            <w:lang w:val="en-GB"/>
          </w:rPr>
          <w:t>Project LIGHT G</w:t>
        </w:r>
        <w:r>
          <w:rPr>
            <w:sz w:val="22"/>
            <w:szCs w:val="18"/>
            <w:lang w:val="en-GB"/>
          </w:rPr>
          <w:t xml:space="preserve">rant </w:t>
        </w:r>
        <w:r w:rsidRPr="00820215">
          <w:rPr>
            <w:sz w:val="22"/>
            <w:szCs w:val="18"/>
            <w:lang w:val="en-GB"/>
          </w:rPr>
          <w:t>A</w:t>
        </w:r>
        <w:r>
          <w:rPr>
            <w:sz w:val="22"/>
            <w:szCs w:val="18"/>
            <w:lang w:val="en-GB"/>
          </w:rPr>
          <w:t>greement</w:t>
        </w:r>
        <w:r w:rsidRPr="00820215">
          <w:rPr>
            <w:sz w:val="22"/>
            <w:szCs w:val="18"/>
            <w:lang w:val="en-GB"/>
          </w:rPr>
          <w:t xml:space="preserve"> n° 101001890</w:t>
        </w:r>
        <w:r w:rsidRPr="00820215">
          <w:rPr>
            <w:sz w:val="22"/>
            <w:szCs w:val="18"/>
          </w:rPr>
          <w:ptab w:relativeTo="margin" w:alignment="center" w:leader="none"/>
        </w:r>
        <w:r>
          <w:rPr>
            <w:sz w:val="22"/>
            <w:szCs w:val="18"/>
          </w:rPr>
          <w:tab/>
        </w:r>
        <w:r>
          <w:rPr>
            <w:sz w:val="22"/>
            <w:szCs w:val="18"/>
          </w:rPr>
          <w:tab/>
        </w:r>
        <w:r w:rsidR="00C9766E">
          <w:fldChar w:fldCharType="begin"/>
        </w:r>
        <w:r>
          <w:instrText>PAGE   \* MERGEFORMAT</w:instrText>
        </w:r>
        <w:r w:rsidR="00C9766E">
          <w:fldChar w:fldCharType="separate"/>
        </w:r>
        <w:r w:rsidR="00B50F1D">
          <w:rPr>
            <w:noProof/>
          </w:rPr>
          <w:t>2</w:t>
        </w:r>
        <w:r w:rsidR="00C9766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5C7A" w14:textId="77777777" w:rsidR="00626DAF" w:rsidRPr="00820215" w:rsidRDefault="00820215" w:rsidP="00626DAF">
    <w:pPr>
      <w:pStyle w:val="Footer"/>
      <w:rPr>
        <w:sz w:val="22"/>
        <w:szCs w:val="18"/>
        <w:lang w:val="en-GB"/>
      </w:rPr>
    </w:pPr>
    <w:r w:rsidRPr="00820215">
      <w:rPr>
        <w:sz w:val="22"/>
        <w:szCs w:val="18"/>
        <w:lang w:val="en-GB"/>
      </w:rPr>
      <w:t>Project LIGHT G</w:t>
    </w:r>
    <w:r>
      <w:rPr>
        <w:sz w:val="22"/>
        <w:szCs w:val="18"/>
        <w:lang w:val="en-GB"/>
      </w:rPr>
      <w:t xml:space="preserve">rant </w:t>
    </w:r>
    <w:r w:rsidRPr="00820215">
      <w:rPr>
        <w:sz w:val="22"/>
        <w:szCs w:val="18"/>
        <w:lang w:val="en-GB"/>
      </w:rPr>
      <w:t>A</w:t>
    </w:r>
    <w:r>
      <w:rPr>
        <w:sz w:val="22"/>
        <w:szCs w:val="18"/>
        <w:lang w:val="en-GB"/>
      </w:rPr>
      <w:t>greement</w:t>
    </w:r>
    <w:r w:rsidRPr="00820215">
      <w:rPr>
        <w:sz w:val="22"/>
        <w:szCs w:val="18"/>
        <w:lang w:val="en-GB"/>
      </w:rPr>
      <w:t xml:space="preserve"> n° 101001890</w:t>
    </w:r>
    <w:r w:rsidRPr="00820215">
      <w:rPr>
        <w:sz w:val="22"/>
        <w:szCs w:val="18"/>
      </w:rPr>
      <w:ptab w:relativeTo="margin" w:alignment="center" w:leader="none"/>
    </w:r>
    <w:r w:rsidRPr="00820215">
      <w:rPr>
        <w:sz w:val="22"/>
        <w:szCs w:val="18"/>
      </w:rPr>
      <w:ptab w:relativeTo="margin" w:alignment="right" w:leader="none"/>
    </w:r>
    <w:r w:rsidRPr="00820215">
      <w:rPr>
        <w:sz w:val="22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138F" w14:textId="77777777" w:rsidR="002A3626" w:rsidRDefault="002A3626" w:rsidP="00347654">
      <w:pPr>
        <w:spacing w:before="0" w:after="0" w:line="240" w:lineRule="auto"/>
      </w:pPr>
      <w:r>
        <w:separator/>
      </w:r>
    </w:p>
  </w:footnote>
  <w:footnote w:type="continuationSeparator" w:id="0">
    <w:p w14:paraId="6C967A3A" w14:textId="77777777" w:rsidR="002A3626" w:rsidRDefault="002A3626" w:rsidP="003476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DDE5" w14:textId="77777777" w:rsidR="00626DAF" w:rsidRDefault="006356A9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881E1CC" wp14:editId="09C0334B">
          <wp:simplePos x="0" y="0"/>
          <wp:positionH relativeFrom="column">
            <wp:posOffset>-114300</wp:posOffset>
          </wp:positionH>
          <wp:positionV relativeFrom="paragraph">
            <wp:posOffset>483261</wp:posOffset>
          </wp:positionV>
          <wp:extent cx="1733664" cy="4680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6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105" w:rsidRPr="006A59B9">
      <w:rPr>
        <w:noProof/>
        <w:sz w:val="22"/>
        <w:szCs w:val="18"/>
        <w:lang w:val="bg-BG" w:eastAsia="bg-BG"/>
      </w:rPr>
      <w:drawing>
        <wp:anchor distT="0" distB="0" distL="114300" distR="114300" simplePos="0" relativeHeight="251658240" behindDoc="0" locked="0" layoutInCell="1" allowOverlap="1" wp14:anchorId="2D7C721B" wp14:editId="1A322F95">
          <wp:simplePos x="0" y="0"/>
          <wp:positionH relativeFrom="margin">
            <wp:posOffset>4597400</wp:posOffset>
          </wp:positionH>
          <wp:positionV relativeFrom="margin">
            <wp:posOffset>-395605</wp:posOffset>
          </wp:positionV>
          <wp:extent cx="1800000" cy="1012641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1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4D1"/>
    <w:multiLevelType w:val="hybridMultilevel"/>
    <w:tmpl w:val="03788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8DD"/>
    <w:multiLevelType w:val="hybridMultilevel"/>
    <w:tmpl w:val="C26A0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1A4"/>
    <w:multiLevelType w:val="hybridMultilevel"/>
    <w:tmpl w:val="596276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9"/>
    <w:rsid w:val="000B4A22"/>
    <w:rsid w:val="000D01C2"/>
    <w:rsid w:val="000D76B0"/>
    <w:rsid w:val="000E5B17"/>
    <w:rsid w:val="00102F05"/>
    <w:rsid w:val="0015438F"/>
    <w:rsid w:val="001D0CBE"/>
    <w:rsid w:val="002244A7"/>
    <w:rsid w:val="00233B93"/>
    <w:rsid w:val="002A3626"/>
    <w:rsid w:val="002C1D5F"/>
    <w:rsid w:val="002E19B1"/>
    <w:rsid w:val="003248BF"/>
    <w:rsid w:val="00347654"/>
    <w:rsid w:val="003A17FF"/>
    <w:rsid w:val="003D4D3E"/>
    <w:rsid w:val="003E7779"/>
    <w:rsid w:val="004203AF"/>
    <w:rsid w:val="004477E4"/>
    <w:rsid w:val="004B7E76"/>
    <w:rsid w:val="004D28FD"/>
    <w:rsid w:val="00555CB2"/>
    <w:rsid w:val="00581E99"/>
    <w:rsid w:val="005A04F9"/>
    <w:rsid w:val="005A2105"/>
    <w:rsid w:val="005C1009"/>
    <w:rsid w:val="00600AD1"/>
    <w:rsid w:val="00626DAF"/>
    <w:rsid w:val="00630CCA"/>
    <w:rsid w:val="006356A9"/>
    <w:rsid w:val="00644CC2"/>
    <w:rsid w:val="0065075B"/>
    <w:rsid w:val="006A59B9"/>
    <w:rsid w:val="0073707A"/>
    <w:rsid w:val="007508B7"/>
    <w:rsid w:val="007E2CBB"/>
    <w:rsid w:val="00820215"/>
    <w:rsid w:val="00823A74"/>
    <w:rsid w:val="00887563"/>
    <w:rsid w:val="008876C5"/>
    <w:rsid w:val="00895E29"/>
    <w:rsid w:val="008A1369"/>
    <w:rsid w:val="008B0D3A"/>
    <w:rsid w:val="008E2655"/>
    <w:rsid w:val="008F5276"/>
    <w:rsid w:val="00926BCB"/>
    <w:rsid w:val="009E15D3"/>
    <w:rsid w:val="009E63D3"/>
    <w:rsid w:val="00A25C32"/>
    <w:rsid w:val="00A846CE"/>
    <w:rsid w:val="00AB20AE"/>
    <w:rsid w:val="00AD2098"/>
    <w:rsid w:val="00B01989"/>
    <w:rsid w:val="00B50F1D"/>
    <w:rsid w:val="00B72A6E"/>
    <w:rsid w:val="00BB305D"/>
    <w:rsid w:val="00C04152"/>
    <w:rsid w:val="00C76348"/>
    <w:rsid w:val="00C9766E"/>
    <w:rsid w:val="00CA07F6"/>
    <w:rsid w:val="00D177AE"/>
    <w:rsid w:val="00D334DC"/>
    <w:rsid w:val="00D56B3E"/>
    <w:rsid w:val="00DA58A3"/>
    <w:rsid w:val="00DB2B4C"/>
    <w:rsid w:val="00DC2B40"/>
    <w:rsid w:val="00DD4695"/>
    <w:rsid w:val="00E778A3"/>
    <w:rsid w:val="00E857BF"/>
    <w:rsid w:val="00E92426"/>
    <w:rsid w:val="00EE7A46"/>
    <w:rsid w:val="00EF20A2"/>
    <w:rsid w:val="00F72905"/>
    <w:rsid w:val="00F81A23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3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neral"/>
    <w:qFormat/>
    <w:rsid w:val="00626DAF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E99"/>
    <w:pPr>
      <w:pBdr>
        <w:top w:val="single" w:sz="24" w:space="0" w:color="7EA35B" w:themeColor="accent1"/>
        <w:left w:val="single" w:sz="24" w:space="0" w:color="7EA35B" w:themeColor="accent1"/>
        <w:bottom w:val="single" w:sz="24" w:space="0" w:color="7EA35B" w:themeColor="accent1"/>
        <w:right w:val="single" w:sz="24" w:space="0" w:color="7EA35B" w:themeColor="accent1"/>
      </w:pBdr>
      <w:shd w:val="clear" w:color="auto" w:fill="7EA35B" w:themeFill="accent1"/>
      <w:spacing w:after="0"/>
      <w:jc w:val="center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79"/>
    <w:pPr>
      <w:pBdr>
        <w:top w:val="single" w:sz="24" w:space="0" w:color="E5ECDE" w:themeColor="accent1" w:themeTint="33"/>
        <w:left w:val="single" w:sz="24" w:space="0" w:color="E5ECDE" w:themeColor="accent1" w:themeTint="33"/>
        <w:bottom w:val="single" w:sz="24" w:space="0" w:color="E5ECDE" w:themeColor="accent1" w:themeTint="33"/>
        <w:right w:val="single" w:sz="24" w:space="0" w:color="E5ECDE" w:themeColor="accent1" w:themeTint="33"/>
      </w:pBdr>
      <w:shd w:val="clear" w:color="auto" w:fill="E5ECDE" w:themeFill="accent1" w:themeFillTint="33"/>
      <w:spacing w:after="0"/>
      <w:jc w:val="center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369"/>
    <w:pPr>
      <w:pBdr>
        <w:top w:val="single" w:sz="6" w:space="2" w:color="7EA35B" w:themeColor="accent1"/>
      </w:pBdr>
      <w:spacing w:before="300" w:after="0"/>
      <w:outlineLvl w:val="2"/>
    </w:pPr>
    <w:rPr>
      <w:caps/>
      <w:color w:val="3E512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369"/>
    <w:pPr>
      <w:pBdr>
        <w:top w:val="dotted" w:sz="6" w:space="2" w:color="7EA35B" w:themeColor="accent1"/>
      </w:pBdr>
      <w:spacing w:before="200" w:after="0"/>
      <w:outlineLvl w:val="3"/>
    </w:pPr>
    <w:rPr>
      <w:caps/>
      <w:color w:val="5E794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369"/>
    <w:pPr>
      <w:pBdr>
        <w:bottom w:val="single" w:sz="6" w:space="1" w:color="7EA35B" w:themeColor="accent1"/>
      </w:pBdr>
      <w:spacing w:before="200" w:after="0"/>
      <w:outlineLvl w:val="4"/>
    </w:pPr>
    <w:rPr>
      <w:caps/>
      <w:color w:val="5E794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369"/>
    <w:pPr>
      <w:pBdr>
        <w:bottom w:val="dotted" w:sz="6" w:space="1" w:color="7EA35B" w:themeColor="accent1"/>
      </w:pBdr>
      <w:spacing w:before="200" w:after="0"/>
      <w:outlineLvl w:val="5"/>
    </w:pPr>
    <w:rPr>
      <w:caps/>
      <w:color w:val="5E794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369"/>
    <w:pPr>
      <w:spacing w:before="200" w:after="0"/>
      <w:outlineLvl w:val="6"/>
    </w:pPr>
    <w:rPr>
      <w:caps/>
      <w:color w:val="5E794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3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3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E99"/>
    <w:rPr>
      <w:rFonts w:ascii="Calibri" w:hAnsi="Calibri"/>
      <w:b/>
      <w:caps/>
      <w:color w:val="FFFFFF" w:themeColor="background1"/>
      <w:spacing w:val="15"/>
      <w:sz w:val="28"/>
      <w:szCs w:val="22"/>
      <w:shd w:val="clear" w:color="auto" w:fill="7EA35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7779"/>
    <w:rPr>
      <w:rFonts w:ascii="Calibri" w:hAnsi="Calibri"/>
      <w:b/>
      <w:caps/>
      <w:spacing w:val="15"/>
      <w:sz w:val="24"/>
      <w:shd w:val="clear" w:color="auto" w:fill="E5ECD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369"/>
    <w:rPr>
      <w:caps/>
      <w:color w:val="3E512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369"/>
    <w:rPr>
      <w:b/>
      <w:bCs/>
      <w:color w:val="5E794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369"/>
    <w:pPr>
      <w:spacing w:before="0" w:after="0"/>
    </w:pPr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369"/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3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13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1369"/>
    <w:rPr>
      <w:b/>
      <w:bCs/>
    </w:rPr>
  </w:style>
  <w:style w:type="character" w:styleId="Emphasis">
    <w:name w:val="Emphasis"/>
    <w:uiPriority w:val="20"/>
    <w:qFormat/>
    <w:rsid w:val="008A1369"/>
    <w:rPr>
      <w:caps/>
      <w:color w:val="3E512D" w:themeColor="accent1" w:themeShade="7F"/>
      <w:spacing w:val="5"/>
    </w:rPr>
  </w:style>
  <w:style w:type="paragraph" w:styleId="NoSpacing">
    <w:name w:val="No Spacing"/>
    <w:link w:val="NoSpacingChar"/>
    <w:uiPriority w:val="1"/>
    <w:rsid w:val="008A13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369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13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369"/>
    <w:pPr>
      <w:spacing w:before="240" w:after="240" w:line="240" w:lineRule="auto"/>
      <w:ind w:left="1080" w:right="1080"/>
      <w:jc w:val="center"/>
    </w:pPr>
    <w:rPr>
      <w:color w:val="7EA35B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369"/>
    <w:rPr>
      <w:color w:val="7EA35B" w:themeColor="accent1"/>
      <w:sz w:val="24"/>
      <w:szCs w:val="24"/>
    </w:rPr>
  </w:style>
  <w:style w:type="character" w:styleId="SubtleEmphasis">
    <w:name w:val="Subtle Emphasis"/>
    <w:uiPriority w:val="19"/>
    <w:qFormat/>
    <w:rsid w:val="008A1369"/>
    <w:rPr>
      <w:i/>
      <w:iCs/>
      <w:color w:val="3E512D" w:themeColor="accent1" w:themeShade="7F"/>
    </w:rPr>
  </w:style>
  <w:style w:type="character" w:styleId="IntenseEmphasis">
    <w:name w:val="Intense Emphasis"/>
    <w:uiPriority w:val="21"/>
    <w:qFormat/>
    <w:rsid w:val="008A1369"/>
    <w:rPr>
      <w:b/>
      <w:bCs/>
      <w:caps/>
      <w:color w:val="3E512D" w:themeColor="accent1" w:themeShade="7F"/>
      <w:spacing w:val="10"/>
    </w:rPr>
  </w:style>
  <w:style w:type="character" w:styleId="SubtleReference">
    <w:name w:val="Subtle Reference"/>
    <w:uiPriority w:val="31"/>
    <w:qFormat/>
    <w:rsid w:val="008A1369"/>
    <w:rPr>
      <w:b/>
      <w:bCs/>
      <w:color w:val="7EA35B" w:themeColor="accent1"/>
    </w:rPr>
  </w:style>
  <w:style w:type="character" w:styleId="IntenseReference">
    <w:name w:val="Intense Reference"/>
    <w:uiPriority w:val="32"/>
    <w:qFormat/>
    <w:rsid w:val="008A1369"/>
    <w:rPr>
      <w:b/>
      <w:bCs/>
      <w:i/>
      <w:iCs/>
      <w:caps/>
      <w:color w:val="7EA35B" w:themeColor="accent1"/>
    </w:rPr>
  </w:style>
  <w:style w:type="character" w:styleId="BookTitle">
    <w:name w:val="Book Title"/>
    <w:uiPriority w:val="33"/>
    <w:qFormat/>
    <w:rsid w:val="008A13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3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54"/>
  </w:style>
  <w:style w:type="paragraph" w:styleId="Footer">
    <w:name w:val="footer"/>
    <w:basedOn w:val="Normal"/>
    <w:link w:val="FooterChar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54"/>
  </w:style>
  <w:style w:type="paragraph" w:customStyle="1" w:styleId="Indentedtext">
    <w:name w:val="Indented text"/>
    <w:basedOn w:val="NoSpacing"/>
    <w:link w:val="IndentedtextCarattere"/>
    <w:qFormat/>
    <w:rsid w:val="00581E99"/>
    <w:pPr>
      <w:spacing w:before="0"/>
    </w:pPr>
    <w:rPr>
      <w:rFonts w:ascii="Calibri" w:hAnsi="Calibri"/>
      <w:sz w:val="22"/>
    </w:rPr>
  </w:style>
  <w:style w:type="paragraph" w:customStyle="1" w:styleId="Bibliographyandtables">
    <w:name w:val="Bibliography and tables"/>
    <w:basedOn w:val="Indentedtext"/>
    <w:link w:val="BibliographyandtablesCarattere"/>
    <w:qFormat/>
    <w:rsid w:val="00581E99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81E99"/>
  </w:style>
  <w:style w:type="character" w:customStyle="1" w:styleId="IndentedtextCarattere">
    <w:name w:val="Indented text Carattere"/>
    <w:basedOn w:val="NoSpacingChar"/>
    <w:link w:val="Indentedtext"/>
    <w:rsid w:val="00581E99"/>
    <w:rPr>
      <w:rFonts w:ascii="Calibri" w:hAnsi="Calibri"/>
      <w:sz w:val="22"/>
    </w:rPr>
  </w:style>
  <w:style w:type="character" w:customStyle="1" w:styleId="BibliographyandtablesCarattere">
    <w:name w:val="Bibliography and tables Carattere"/>
    <w:basedOn w:val="IndentedtextCarattere"/>
    <w:link w:val="Bibliographyandtables"/>
    <w:rsid w:val="00581E99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600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BF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248BF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C76348"/>
    <w:pPr>
      <w:spacing w:before="0" w:after="160" w:line="259" w:lineRule="auto"/>
      <w:ind w:left="720"/>
      <w:contextualSpacing/>
      <w:jc w:val="left"/>
    </w:pPr>
    <w:rPr>
      <w:rFonts w:eastAsia="Times New Roman" w:cs="DokChampa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eneral"/>
    <w:qFormat/>
    <w:rsid w:val="00626DAF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E99"/>
    <w:pPr>
      <w:pBdr>
        <w:top w:val="single" w:sz="24" w:space="0" w:color="7EA35B" w:themeColor="accent1"/>
        <w:left w:val="single" w:sz="24" w:space="0" w:color="7EA35B" w:themeColor="accent1"/>
        <w:bottom w:val="single" w:sz="24" w:space="0" w:color="7EA35B" w:themeColor="accent1"/>
        <w:right w:val="single" w:sz="24" w:space="0" w:color="7EA35B" w:themeColor="accent1"/>
      </w:pBdr>
      <w:shd w:val="clear" w:color="auto" w:fill="7EA35B" w:themeFill="accent1"/>
      <w:spacing w:after="0"/>
      <w:jc w:val="center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79"/>
    <w:pPr>
      <w:pBdr>
        <w:top w:val="single" w:sz="24" w:space="0" w:color="E5ECDE" w:themeColor="accent1" w:themeTint="33"/>
        <w:left w:val="single" w:sz="24" w:space="0" w:color="E5ECDE" w:themeColor="accent1" w:themeTint="33"/>
        <w:bottom w:val="single" w:sz="24" w:space="0" w:color="E5ECDE" w:themeColor="accent1" w:themeTint="33"/>
        <w:right w:val="single" w:sz="24" w:space="0" w:color="E5ECDE" w:themeColor="accent1" w:themeTint="33"/>
      </w:pBdr>
      <w:shd w:val="clear" w:color="auto" w:fill="E5ECDE" w:themeFill="accent1" w:themeFillTint="33"/>
      <w:spacing w:after="0"/>
      <w:jc w:val="center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369"/>
    <w:pPr>
      <w:pBdr>
        <w:top w:val="single" w:sz="6" w:space="2" w:color="7EA35B" w:themeColor="accent1"/>
      </w:pBdr>
      <w:spacing w:before="300" w:after="0"/>
      <w:outlineLvl w:val="2"/>
    </w:pPr>
    <w:rPr>
      <w:caps/>
      <w:color w:val="3E512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369"/>
    <w:pPr>
      <w:pBdr>
        <w:top w:val="dotted" w:sz="6" w:space="2" w:color="7EA35B" w:themeColor="accent1"/>
      </w:pBdr>
      <w:spacing w:before="200" w:after="0"/>
      <w:outlineLvl w:val="3"/>
    </w:pPr>
    <w:rPr>
      <w:caps/>
      <w:color w:val="5E794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369"/>
    <w:pPr>
      <w:pBdr>
        <w:bottom w:val="single" w:sz="6" w:space="1" w:color="7EA35B" w:themeColor="accent1"/>
      </w:pBdr>
      <w:spacing w:before="200" w:after="0"/>
      <w:outlineLvl w:val="4"/>
    </w:pPr>
    <w:rPr>
      <w:caps/>
      <w:color w:val="5E794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369"/>
    <w:pPr>
      <w:pBdr>
        <w:bottom w:val="dotted" w:sz="6" w:space="1" w:color="7EA35B" w:themeColor="accent1"/>
      </w:pBdr>
      <w:spacing w:before="200" w:after="0"/>
      <w:outlineLvl w:val="5"/>
    </w:pPr>
    <w:rPr>
      <w:caps/>
      <w:color w:val="5E794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369"/>
    <w:pPr>
      <w:spacing w:before="200" w:after="0"/>
      <w:outlineLvl w:val="6"/>
    </w:pPr>
    <w:rPr>
      <w:caps/>
      <w:color w:val="5E794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3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3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E99"/>
    <w:rPr>
      <w:rFonts w:ascii="Calibri" w:hAnsi="Calibri"/>
      <w:b/>
      <w:caps/>
      <w:color w:val="FFFFFF" w:themeColor="background1"/>
      <w:spacing w:val="15"/>
      <w:sz w:val="28"/>
      <w:szCs w:val="22"/>
      <w:shd w:val="clear" w:color="auto" w:fill="7EA35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E7779"/>
    <w:rPr>
      <w:rFonts w:ascii="Calibri" w:hAnsi="Calibri"/>
      <w:b/>
      <w:caps/>
      <w:spacing w:val="15"/>
      <w:sz w:val="24"/>
      <w:shd w:val="clear" w:color="auto" w:fill="E5ECD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369"/>
    <w:rPr>
      <w:caps/>
      <w:color w:val="3E512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369"/>
    <w:rPr>
      <w:b/>
      <w:bCs/>
      <w:color w:val="5E794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369"/>
    <w:pPr>
      <w:spacing w:before="0" w:after="0"/>
    </w:pPr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369"/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3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13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1369"/>
    <w:rPr>
      <w:b/>
      <w:bCs/>
    </w:rPr>
  </w:style>
  <w:style w:type="character" w:styleId="Emphasis">
    <w:name w:val="Emphasis"/>
    <w:uiPriority w:val="20"/>
    <w:qFormat/>
    <w:rsid w:val="008A1369"/>
    <w:rPr>
      <w:caps/>
      <w:color w:val="3E512D" w:themeColor="accent1" w:themeShade="7F"/>
      <w:spacing w:val="5"/>
    </w:rPr>
  </w:style>
  <w:style w:type="paragraph" w:styleId="NoSpacing">
    <w:name w:val="No Spacing"/>
    <w:link w:val="NoSpacingChar"/>
    <w:uiPriority w:val="1"/>
    <w:rsid w:val="008A13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369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13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369"/>
    <w:pPr>
      <w:spacing w:before="240" w:after="240" w:line="240" w:lineRule="auto"/>
      <w:ind w:left="1080" w:right="1080"/>
      <w:jc w:val="center"/>
    </w:pPr>
    <w:rPr>
      <w:color w:val="7EA35B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369"/>
    <w:rPr>
      <w:color w:val="7EA35B" w:themeColor="accent1"/>
      <w:sz w:val="24"/>
      <w:szCs w:val="24"/>
    </w:rPr>
  </w:style>
  <w:style w:type="character" w:styleId="SubtleEmphasis">
    <w:name w:val="Subtle Emphasis"/>
    <w:uiPriority w:val="19"/>
    <w:qFormat/>
    <w:rsid w:val="008A1369"/>
    <w:rPr>
      <w:i/>
      <w:iCs/>
      <w:color w:val="3E512D" w:themeColor="accent1" w:themeShade="7F"/>
    </w:rPr>
  </w:style>
  <w:style w:type="character" w:styleId="IntenseEmphasis">
    <w:name w:val="Intense Emphasis"/>
    <w:uiPriority w:val="21"/>
    <w:qFormat/>
    <w:rsid w:val="008A1369"/>
    <w:rPr>
      <w:b/>
      <w:bCs/>
      <w:caps/>
      <w:color w:val="3E512D" w:themeColor="accent1" w:themeShade="7F"/>
      <w:spacing w:val="10"/>
    </w:rPr>
  </w:style>
  <w:style w:type="character" w:styleId="SubtleReference">
    <w:name w:val="Subtle Reference"/>
    <w:uiPriority w:val="31"/>
    <w:qFormat/>
    <w:rsid w:val="008A1369"/>
    <w:rPr>
      <w:b/>
      <w:bCs/>
      <w:color w:val="7EA35B" w:themeColor="accent1"/>
    </w:rPr>
  </w:style>
  <w:style w:type="character" w:styleId="IntenseReference">
    <w:name w:val="Intense Reference"/>
    <w:uiPriority w:val="32"/>
    <w:qFormat/>
    <w:rsid w:val="008A1369"/>
    <w:rPr>
      <w:b/>
      <w:bCs/>
      <w:i/>
      <w:iCs/>
      <w:caps/>
      <w:color w:val="7EA35B" w:themeColor="accent1"/>
    </w:rPr>
  </w:style>
  <w:style w:type="character" w:styleId="BookTitle">
    <w:name w:val="Book Title"/>
    <w:uiPriority w:val="33"/>
    <w:qFormat/>
    <w:rsid w:val="008A13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3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54"/>
  </w:style>
  <w:style w:type="paragraph" w:styleId="Footer">
    <w:name w:val="footer"/>
    <w:basedOn w:val="Normal"/>
    <w:link w:val="FooterChar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54"/>
  </w:style>
  <w:style w:type="paragraph" w:customStyle="1" w:styleId="Indentedtext">
    <w:name w:val="Indented text"/>
    <w:basedOn w:val="NoSpacing"/>
    <w:link w:val="IndentedtextCarattere"/>
    <w:qFormat/>
    <w:rsid w:val="00581E99"/>
    <w:pPr>
      <w:spacing w:before="0"/>
    </w:pPr>
    <w:rPr>
      <w:rFonts w:ascii="Calibri" w:hAnsi="Calibri"/>
      <w:sz w:val="22"/>
    </w:rPr>
  </w:style>
  <w:style w:type="paragraph" w:customStyle="1" w:styleId="Bibliographyandtables">
    <w:name w:val="Bibliography and tables"/>
    <w:basedOn w:val="Indentedtext"/>
    <w:link w:val="BibliographyandtablesCarattere"/>
    <w:qFormat/>
    <w:rsid w:val="00581E99"/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81E99"/>
  </w:style>
  <w:style w:type="character" w:customStyle="1" w:styleId="IndentedtextCarattere">
    <w:name w:val="Indented text Carattere"/>
    <w:basedOn w:val="NoSpacingChar"/>
    <w:link w:val="Indentedtext"/>
    <w:rsid w:val="00581E99"/>
    <w:rPr>
      <w:rFonts w:ascii="Calibri" w:hAnsi="Calibri"/>
      <w:sz w:val="22"/>
    </w:rPr>
  </w:style>
  <w:style w:type="character" w:customStyle="1" w:styleId="BibliographyandtablesCarattere">
    <w:name w:val="Bibliography and tables Carattere"/>
    <w:basedOn w:val="IndentedtextCarattere"/>
    <w:link w:val="Bibliographyandtables"/>
    <w:rsid w:val="00581E99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600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BF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248BF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C76348"/>
    <w:pPr>
      <w:spacing w:before="0" w:after="160" w:line="259" w:lineRule="auto"/>
      <w:ind w:left="720"/>
      <w:contextualSpacing/>
      <w:jc w:val="left"/>
    </w:pPr>
    <w:rPr>
      <w:rFonts w:eastAsia="Times New Roman" w:cs="DokChampa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internSendMess('lightprojectbg@gmail.com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internSendMess('lightprojectbg@gmail.com'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ight-aml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LIGH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A35B"/>
      </a:accent1>
      <a:accent2>
        <a:srgbClr val="001489"/>
      </a:accent2>
      <a:accent3>
        <a:srgbClr val="FFC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9BE2-79A1-4901-8375-26104C6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Gherlenda</dc:creator>
  <cp:lastModifiedBy>User</cp:lastModifiedBy>
  <cp:revision>2</cp:revision>
  <cp:lastPrinted>2022-05-05T12:01:00Z</cp:lastPrinted>
  <dcterms:created xsi:type="dcterms:W3CDTF">2022-05-20T12:26:00Z</dcterms:created>
  <dcterms:modified xsi:type="dcterms:W3CDTF">2022-05-20T12:26:00Z</dcterms:modified>
</cp:coreProperties>
</file>